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2E9A4" w14:textId="1924E2D5" w:rsidR="00A44722" w:rsidRPr="00934814" w:rsidRDefault="00A44722" w:rsidP="00A44722">
      <w:pPr>
        <w:jc w:val="center"/>
        <w:rPr>
          <w:rFonts w:ascii="Times New Roman" w:hAnsi="Times New Roman" w:cs="Times New Roman"/>
          <w:b/>
          <w:bCs/>
          <w:sz w:val="28"/>
          <w:szCs w:val="28"/>
          <w:u w:val="single"/>
        </w:rPr>
      </w:pPr>
      <w:r w:rsidRPr="00934814">
        <w:rPr>
          <w:rFonts w:ascii="Times New Roman" w:hAnsi="Times New Roman" w:cs="Times New Roman"/>
          <w:b/>
          <w:bCs/>
          <w:sz w:val="28"/>
          <w:szCs w:val="28"/>
          <w:u w:val="single"/>
        </w:rPr>
        <w:t xml:space="preserve">FORMULARZ </w:t>
      </w:r>
      <w:r w:rsidR="00934814">
        <w:rPr>
          <w:rFonts w:ascii="Times New Roman" w:hAnsi="Times New Roman" w:cs="Times New Roman"/>
          <w:b/>
          <w:bCs/>
          <w:sz w:val="28"/>
          <w:szCs w:val="28"/>
          <w:u w:val="single"/>
        </w:rPr>
        <w:t xml:space="preserve">ZGŁASZANIA </w:t>
      </w:r>
      <w:r w:rsidRPr="00934814">
        <w:rPr>
          <w:rFonts w:ascii="Times New Roman" w:hAnsi="Times New Roman" w:cs="Times New Roman"/>
          <w:b/>
          <w:bCs/>
          <w:sz w:val="28"/>
          <w:szCs w:val="28"/>
          <w:u w:val="single"/>
        </w:rPr>
        <w:t>UWAG</w:t>
      </w:r>
    </w:p>
    <w:p w14:paraId="6B548124" w14:textId="6CF04DD8" w:rsidR="00A44722" w:rsidRPr="00FA2668" w:rsidRDefault="00A44722" w:rsidP="00A44722">
      <w:pPr>
        <w:jc w:val="center"/>
        <w:rPr>
          <w:rFonts w:ascii="Times New Roman" w:hAnsi="Times New Roman" w:cs="Times New Roman"/>
          <w:sz w:val="28"/>
          <w:szCs w:val="28"/>
        </w:rPr>
      </w:pPr>
      <w:r w:rsidRPr="00FA2668">
        <w:rPr>
          <w:rFonts w:ascii="Times New Roman" w:hAnsi="Times New Roman" w:cs="Times New Roman"/>
          <w:sz w:val="28"/>
          <w:szCs w:val="28"/>
        </w:rPr>
        <w:t xml:space="preserve">do projektu uchwały Rady </w:t>
      </w:r>
      <w:r w:rsidR="00934814" w:rsidRPr="00FA2668">
        <w:rPr>
          <w:rFonts w:ascii="Times New Roman" w:hAnsi="Times New Roman" w:cs="Times New Roman"/>
          <w:sz w:val="28"/>
          <w:szCs w:val="28"/>
        </w:rPr>
        <w:t xml:space="preserve">Miejskiej w </w:t>
      </w:r>
      <w:r w:rsidR="00354E39">
        <w:rPr>
          <w:rFonts w:ascii="Times New Roman" w:hAnsi="Times New Roman" w:cs="Times New Roman"/>
          <w:sz w:val="28"/>
          <w:szCs w:val="28"/>
        </w:rPr>
        <w:t>Czarnej Białostockiej</w:t>
      </w:r>
      <w:r w:rsidR="00FA2668" w:rsidRPr="00FA2668">
        <w:rPr>
          <w:rFonts w:ascii="Times New Roman" w:hAnsi="Times New Roman"/>
          <w:b/>
          <w:bCs/>
          <w:color w:val="FF0000"/>
          <w:sz w:val="28"/>
          <w:szCs w:val="28"/>
          <w:bdr w:val="none" w:sz="0" w:space="0" w:color="auto" w:frame="1"/>
        </w:rPr>
        <w:t xml:space="preserve"> </w:t>
      </w:r>
      <w:r w:rsidR="00FA2668" w:rsidRPr="00FA2668">
        <w:rPr>
          <w:rFonts w:ascii="Times New Roman" w:eastAsia="Times New Roman" w:hAnsi="Times New Roman" w:cs="Times New Roman"/>
          <w:b/>
          <w:bCs/>
          <w:color w:val="333333"/>
          <w:sz w:val="28"/>
          <w:szCs w:val="28"/>
          <w:bdr w:val="none" w:sz="0" w:space="0" w:color="auto" w:frame="1"/>
          <w:lang w:eastAsia="pl-PL"/>
        </w:rPr>
        <w:t xml:space="preserve">w sprawie wyznaczenia obszaru </w:t>
      </w:r>
      <w:r w:rsidR="00FA2668" w:rsidRPr="00295C92">
        <w:rPr>
          <w:rFonts w:ascii="Times New Roman" w:eastAsia="Times New Roman" w:hAnsi="Times New Roman" w:cs="Times New Roman"/>
          <w:b/>
          <w:bCs/>
          <w:sz w:val="28"/>
          <w:szCs w:val="28"/>
          <w:bdr w:val="none" w:sz="0" w:space="0" w:color="auto" w:frame="1"/>
          <w:lang w:eastAsia="pl-PL"/>
        </w:rPr>
        <w:t>zdegradowanego i obszaru rewitalizacji Gminy</w:t>
      </w:r>
      <w:r w:rsidR="00354E39" w:rsidRPr="00295C92">
        <w:rPr>
          <w:rFonts w:ascii="Times New Roman" w:eastAsia="Times New Roman" w:hAnsi="Times New Roman" w:cs="Times New Roman"/>
          <w:b/>
          <w:bCs/>
          <w:sz w:val="28"/>
          <w:szCs w:val="28"/>
          <w:bdr w:val="none" w:sz="0" w:space="0" w:color="auto" w:frame="1"/>
          <w:lang w:eastAsia="pl-PL"/>
        </w:rPr>
        <w:t xml:space="preserve"> Czarna Białostocka</w:t>
      </w:r>
    </w:p>
    <w:p w14:paraId="5FEE949D" w14:textId="5E737EB6" w:rsidR="00145F24" w:rsidRDefault="00145F24" w:rsidP="00145F24">
      <w:pPr>
        <w:pStyle w:val="Tekstpodstawowy"/>
        <w:spacing w:line="276" w:lineRule="auto"/>
        <w:rPr>
          <w:bCs/>
          <w:iCs/>
          <w:sz w:val="22"/>
          <w:szCs w:val="22"/>
        </w:rPr>
      </w:pPr>
      <w:r w:rsidRPr="008F525E">
        <w:rPr>
          <w:bCs/>
          <w:iCs/>
          <w:sz w:val="22"/>
          <w:szCs w:val="22"/>
        </w:rPr>
        <w:t xml:space="preserve">W związku z prowadzonymi konsultacjami społecznymi dotyczącymi projektu </w:t>
      </w:r>
      <w:r>
        <w:rPr>
          <w:bCs/>
          <w:iCs/>
          <w:sz w:val="22"/>
          <w:szCs w:val="22"/>
        </w:rPr>
        <w:t xml:space="preserve">uchwały w sprawie wyznaczenia obszaru zdegradowanego i obszaru rewitalizacji Gminy Czarna Białostocka </w:t>
      </w:r>
      <w:r w:rsidRPr="008F525E">
        <w:rPr>
          <w:bCs/>
          <w:iCs/>
          <w:sz w:val="22"/>
          <w:szCs w:val="22"/>
        </w:rPr>
        <w:t>prosimy o przekazywanie swoich uwag za pomocą niniejszego formularza.</w:t>
      </w:r>
    </w:p>
    <w:p w14:paraId="5EC83A61" w14:textId="2AD34DE9" w:rsidR="00145F24" w:rsidRPr="008F525E" w:rsidRDefault="00145F24" w:rsidP="00145F24">
      <w:pPr>
        <w:pStyle w:val="Zwykytekst"/>
        <w:spacing w:before="240" w:line="276" w:lineRule="auto"/>
        <w:jc w:val="both"/>
        <w:rPr>
          <w:rFonts w:ascii="Times New Roman" w:hAnsi="Times New Roman" w:cs="Times New Roman"/>
          <w:b/>
          <w:bCs/>
          <w:szCs w:val="22"/>
          <w:lang w:eastAsia="pl-PL"/>
        </w:rPr>
      </w:pPr>
      <w:r w:rsidRPr="008F525E">
        <w:rPr>
          <w:rFonts w:ascii="Times New Roman" w:hAnsi="Times New Roman" w:cs="Times New Roman"/>
          <w:iCs/>
          <w:szCs w:val="22"/>
        </w:rPr>
        <w:t xml:space="preserve">Uzupełniony formularz prosimy dostarczyć </w:t>
      </w:r>
      <w:r w:rsidRPr="008F525E">
        <w:rPr>
          <w:rFonts w:ascii="Times New Roman" w:hAnsi="Times New Roman" w:cs="Times New Roman"/>
          <w:b/>
          <w:bCs/>
          <w:iCs/>
          <w:szCs w:val="22"/>
        </w:rPr>
        <w:t xml:space="preserve">do </w:t>
      </w:r>
      <w:r w:rsidRPr="00FB3726">
        <w:rPr>
          <w:rFonts w:ascii="Times New Roman" w:hAnsi="Times New Roman" w:cs="Times New Roman"/>
          <w:b/>
          <w:bCs/>
          <w:iCs/>
          <w:szCs w:val="22"/>
        </w:rPr>
        <w:t xml:space="preserve">dnia </w:t>
      </w:r>
      <w:r w:rsidR="00F6423C">
        <w:rPr>
          <w:rFonts w:ascii="Times New Roman" w:hAnsi="Times New Roman" w:cs="Times New Roman"/>
          <w:b/>
          <w:bCs/>
          <w:iCs/>
          <w:szCs w:val="22"/>
        </w:rPr>
        <w:t>20</w:t>
      </w:r>
      <w:r w:rsidRPr="00FB3726">
        <w:rPr>
          <w:rFonts w:ascii="Times New Roman" w:hAnsi="Times New Roman" w:cs="Times New Roman"/>
          <w:b/>
          <w:bCs/>
          <w:iCs/>
          <w:szCs w:val="22"/>
        </w:rPr>
        <w:t xml:space="preserve"> sierpnia 2025 r</w:t>
      </w:r>
      <w:r w:rsidRPr="008F525E">
        <w:rPr>
          <w:rFonts w:ascii="Times New Roman" w:hAnsi="Times New Roman" w:cs="Times New Roman"/>
          <w:b/>
          <w:bCs/>
          <w:iCs/>
          <w:szCs w:val="22"/>
        </w:rPr>
        <w:t>.</w:t>
      </w:r>
      <w:r w:rsidRPr="008F525E">
        <w:rPr>
          <w:rFonts w:ascii="Times New Roman" w:hAnsi="Times New Roman" w:cs="Times New Roman"/>
          <w:iCs/>
          <w:szCs w:val="22"/>
        </w:rPr>
        <w:t xml:space="preserve"> osobiście lub pocztą tradycyjną na adres</w:t>
      </w:r>
      <w:bookmarkStart w:id="0" w:name="_Hlk150337661"/>
      <w:r w:rsidRPr="008F525E">
        <w:rPr>
          <w:rFonts w:ascii="Times New Roman" w:hAnsi="Times New Roman" w:cs="Times New Roman"/>
          <w:iCs/>
          <w:szCs w:val="22"/>
        </w:rPr>
        <w:t xml:space="preserve"> </w:t>
      </w:r>
      <w:bookmarkEnd w:id="0"/>
      <w:r w:rsidRPr="00145F24">
        <w:rPr>
          <w:rFonts w:ascii="Times New Roman" w:hAnsi="Times New Roman"/>
          <w:b/>
          <w:bCs/>
        </w:rPr>
        <w:t>Urzędu Miejskiego w Czarnej Białostockiej, ul. Torowa 14A, 15-020 Czarna Białostocka</w:t>
      </w:r>
    </w:p>
    <w:p w14:paraId="427471EE" w14:textId="77777777" w:rsidR="00145F24" w:rsidRDefault="00145F24" w:rsidP="00145F24">
      <w:pPr>
        <w:pStyle w:val="Zwykytekst"/>
        <w:spacing w:line="276" w:lineRule="auto"/>
        <w:jc w:val="both"/>
        <w:rPr>
          <w:rFonts w:ascii="Times New Roman" w:hAnsi="Times New Roman" w:cs="Times New Roman"/>
          <w:iCs/>
          <w:szCs w:val="22"/>
        </w:rPr>
      </w:pPr>
    </w:p>
    <w:p w14:paraId="0843975F" w14:textId="2CB909E0" w:rsidR="00145F24" w:rsidRPr="002655FA" w:rsidRDefault="00145F24" w:rsidP="00145F24">
      <w:pPr>
        <w:pStyle w:val="Zwykytekst"/>
        <w:spacing w:line="276" w:lineRule="auto"/>
        <w:jc w:val="both"/>
        <w:rPr>
          <w:rFonts w:ascii="Times New Roman" w:hAnsi="Times New Roman" w:cs="Times New Roman"/>
          <w:szCs w:val="22"/>
          <w:u w:val="single"/>
        </w:rPr>
      </w:pPr>
      <w:r w:rsidRPr="002655FA">
        <w:rPr>
          <w:rFonts w:ascii="Times New Roman" w:hAnsi="Times New Roman" w:cs="Times New Roman"/>
          <w:iCs/>
          <w:szCs w:val="22"/>
          <w:u w:val="single"/>
        </w:rPr>
        <w:t xml:space="preserve">Uwagi i wnioski zgłoszone przed </w:t>
      </w:r>
      <w:r w:rsidR="00F6423C">
        <w:rPr>
          <w:rFonts w:ascii="Times New Roman" w:hAnsi="Times New Roman" w:cs="Times New Roman"/>
          <w:b/>
          <w:bCs/>
          <w:iCs/>
          <w:szCs w:val="22"/>
          <w:u w:val="single"/>
        </w:rPr>
        <w:t>15</w:t>
      </w:r>
      <w:r w:rsidRPr="002655FA">
        <w:rPr>
          <w:rFonts w:ascii="Times New Roman" w:hAnsi="Times New Roman" w:cs="Times New Roman"/>
          <w:b/>
          <w:bCs/>
          <w:iCs/>
          <w:szCs w:val="22"/>
          <w:u w:val="single"/>
        </w:rPr>
        <w:t xml:space="preserve"> lipca 2025</w:t>
      </w:r>
      <w:r w:rsidRPr="002655FA">
        <w:rPr>
          <w:rFonts w:ascii="Times New Roman" w:hAnsi="Times New Roman" w:cs="Times New Roman"/>
          <w:iCs/>
          <w:szCs w:val="22"/>
          <w:u w:val="single"/>
        </w:rPr>
        <w:t xml:space="preserve"> i po </w:t>
      </w:r>
      <w:r w:rsidR="00F6423C">
        <w:rPr>
          <w:rFonts w:ascii="Times New Roman" w:hAnsi="Times New Roman" w:cs="Times New Roman"/>
          <w:b/>
          <w:bCs/>
          <w:iCs/>
          <w:szCs w:val="22"/>
          <w:u w:val="single"/>
        </w:rPr>
        <w:t>20</w:t>
      </w:r>
      <w:r w:rsidRPr="002655FA">
        <w:rPr>
          <w:rFonts w:ascii="Times New Roman" w:hAnsi="Times New Roman" w:cs="Times New Roman"/>
          <w:b/>
          <w:bCs/>
          <w:iCs/>
          <w:szCs w:val="22"/>
          <w:u w:val="single"/>
        </w:rPr>
        <w:t xml:space="preserve"> sierpnia 2025 </w:t>
      </w:r>
      <w:r w:rsidRPr="002655FA">
        <w:rPr>
          <w:rFonts w:ascii="Times New Roman" w:hAnsi="Times New Roman" w:cs="Times New Roman"/>
          <w:iCs/>
          <w:szCs w:val="22"/>
          <w:u w:val="single"/>
        </w:rPr>
        <w:t>nie będą rozpatrywane.</w:t>
      </w:r>
    </w:p>
    <w:p w14:paraId="27A0C484" w14:textId="77777777" w:rsidR="004F09D9" w:rsidRPr="00FF5FB8" w:rsidRDefault="004F09D9" w:rsidP="004F09D9">
      <w:pPr>
        <w:spacing w:before="240"/>
        <w:jc w:val="both"/>
        <w:rPr>
          <w:rFonts w:ascii="Times New Roman" w:hAnsi="Times New Roman" w:cs="Times New Roman"/>
          <w:b/>
          <w:bCs/>
          <w:sz w:val="28"/>
          <w:szCs w:val="28"/>
        </w:rPr>
      </w:pPr>
      <w:r w:rsidRPr="00FF5FB8">
        <w:rPr>
          <w:rFonts w:ascii="Times New Roman" w:hAnsi="Times New Roman" w:cs="Times New Roman"/>
        </w:rPr>
        <w:t>Konieczne</w:t>
      </w:r>
      <w:r w:rsidRPr="001E2FD0">
        <w:rPr>
          <w:rFonts w:ascii="Times New Roman" w:hAnsi="Times New Roman" w:cs="Times New Roman"/>
        </w:rPr>
        <w:t xml:space="preserve"> jest wypełnienie </w:t>
      </w:r>
      <w:r>
        <w:rPr>
          <w:rFonts w:ascii="Times New Roman" w:hAnsi="Times New Roman" w:cs="Times New Roman"/>
        </w:rPr>
        <w:t>Informacji o zgłaszającym.</w:t>
      </w:r>
    </w:p>
    <w:p w14:paraId="24D19579" w14:textId="43C8EB21" w:rsidR="00A44722" w:rsidRPr="00934814" w:rsidRDefault="00A44722" w:rsidP="00934814">
      <w:pPr>
        <w:pStyle w:val="Akapitzlist"/>
        <w:numPr>
          <w:ilvl w:val="0"/>
          <w:numId w:val="2"/>
        </w:numPr>
        <w:rPr>
          <w:rFonts w:ascii="Times New Roman" w:hAnsi="Times New Roman" w:cs="Times New Roman"/>
          <w:b/>
          <w:bCs/>
          <w:sz w:val="28"/>
          <w:szCs w:val="28"/>
        </w:rPr>
      </w:pPr>
      <w:r w:rsidRPr="00934814">
        <w:rPr>
          <w:rFonts w:ascii="Times New Roman" w:hAnsi="Times New Roman" w:cs="Times New Roman"/>
          <w:b/>
          <w:bCs/>
          <w:sz w:val="28"/>
          <w:szCs w:val="28"/>
        </w:rPr>
        <w:t>Informacja o zgłaszającym</w:t>
      </w:r>
    </w:p>
    <w:tbl>
      <w:tblPr>
        <w:tblStyle w:val="Tabela-Siatka"/>
        <w:tblW w:w="0" w:type="auto"/>
        <w:tblLook w:val="04A0" w:firstRow="1" w:lastRow="0" w:firstColumn="1" w:lastColumn="0" w:noHBand="0" w:noVBand="1"/>
      </w:tblPr>
      <w:tblGrid>
        <w:gridCol w:w="3114"/>
        <w:gridCol w:w="5948"/>
      </w:tblGrid>
      <w:tr w:rsidR="00A44722" w:rsidRPr="00A44722" w14:paraId="632D202D" w14:textId="77777777" w:rsidTr="00DD5BCE">
        <w:trPr>
          <w:trHeight w:val="454"/>
        </w:trPr>
        <w:tc>
          <w:tcPr>
            <w:tcW w:w="3114" w:type="dxa"/>
            <w:vAlign w:val="center"/>
          </w:tcPr>
          <w:p w14:paraId="494F4115" w14:textId="2FF35776" w:rsidR="00A44722" w:rsidRPr="00A44722" w:rsidRDefault="00A44722" w:rsidP="00A44722">
            <w:pPr>
              <w:jc w:val="center"/>
              <w:rPr>
                <w:rFonts w:ascii="Times New Roman" w:hAnsi="Times New Roman" w:cs="Times New Roman"/>
                <w:sz w:val="24"/>
                <w:szCs w:val="24"/>
              </w:rPr>
            </w:pPr>
            <w:r w:rsidRPr="00A44722">
              <w:rPr>
                <w:rFonts w:ascii="Times New Roman" w:hAnsi="Times New Roman" w:cs="Times New Roman"/>
                <w:sz w:val="24"/>
                <w:szCs w:val="24"/>
              </w:rPr>
              <w:t>Imię i nazwisko</w:t>
            </w:r>
            <w:r w:rsidR="00145F24">
              <w:rPr>
                <w:rStyle w:val="Odwoanieprzypisudolnego"/>
                <w:rFonts w:ascii="Times New Roman" w:hAnsi="Times New Roman" w:cs="Times New Roman"/>
                <w:sz w:val="24"/>
                <w:szCs w:val="24"/>
              </w:rPr>
              <w:footnoteReference w:id="1"/>
            </w:r>
          </w:p>
        </w:tc>
        <w:tc>
          <w:tcPr>
            <w:tcW w:w="5948" w:type="dxa"/>
            <w:vAlign w:val="center"/>
          </w:tcPr>
          <w:p w14:paraId="0080AB02" w14:textId="77777777" w:rsidR="00A44722" w:rsidRPr="00A44722" w:rsidRDefault="00A44722" w:rsidP="00A44722">
            <w:pPr>
              <w:jc w:val="center"/>
              <w:rPr>
                <w:rFonts w:ascii="Times New Roman" w:hAnsi="Times New Roman" w:cs="Times New Roman"/>
                <w:b/>
                <w:bCs/>
                <w:sz w:val="24"/>
                <w:szCs w:val="24"/>
              </w:rPr>
            </w:pPr>
          </w:p>
        </w:tc>
      </w:tr>
      <w:tr w:rsidR="00A44722" w:rsidRPr="00A44722" w14:paraId="5AE35677" w14:textId="77777777" w:rsidTr="00DD5BCE">
        <w:trPr>
          <w:trHeight w:val="454"/>
        </w:trPr>
        <w:tc>
          <w:tcPr>
            <w:tcW w:w="3114" w:type="dxa"/>
            <w:vAlign w:val="center"/>
          </w:tcPr>
          <w:p w14:paraId="55383DE2" w14:textId="3DF0DCF9" w:rsidR="00A44722" w:rsidRPr="00A44722" w:rsidRDefault="00A44722" w:rsidP="00A44722">
            <w:pPr>
              <w:jc w:val="center"/>
              <w:rPr>
                <w:rFonts w:ascii="Times New Roman" w:hAnsi="Times New Roman" w:cs="Times New Roman"/>
                <w:sz w:val="24"/>
                <w:szCs w:val="24"/>
              </w:rPr>
            </w:pPr>
            <w:r w:rsidRPr="00A44722">
              <w:rPr>
                <w:rFonts w:ascii="Times New Roman" w:hAnsi="Times New Roman" w:cs="Times New Roman"/>
                <w:sz w:val="24"/>
                <w:szCs w:val="24"/>
              </w:rPr>
              <w:t>Nazwa organizacji/podmiotu</w:t>
            </w:r>
          </w:p>
        </w:tc>
        <w:tc>
          <w:tcPr>
            <w:tcW w:w="5948" w:type="dxa"/>
            <w:vAlign w:val="center"/>
          </w:tcPr>
          <w:p w14:paraId="69AADCBE" w14:textId="77777777" w:rsidR="00A44722" w:rsidRPr="00A44722" w:rsidRDefault="00A44722" w:rsidP="00A44722">
            <w:pPr>
              <w:jc w:val="center"/>
              <w:rPr>
                <w:rFonts w:ascii="Times New Roman" w:hAnsi="Times New Roman" w:cs="Times New Roman"/>
                <w:b/>
                <w:bCs/>
                <w:sz w:val="24"/>
                <w:szCs w:val="24"/>
              </w:rPr>
            </w:pPr>
          </w:p>
        </w:tc>
      </w:tr>
      <w:tr w:rsidR="00A44722" w:rsidRPr="00A44722" w14:paraId="60C7CDC9" w14:textId="77777777" w:rsidTr="00DD5BCE">
        <w:trPr>
          <w:trHeight w:val="454"/>
        </w:trPr>
        <w:tc>
          <w:tcPr>
            <w:tcW w:w="3114" w:type="dxa"/>
            <w:vAlign w:val="center"/>
          </w:tcPr>
          <w:p w14:paraId="5E78ED38" w14:textId="6FB3672B" w:rsidR="00A44722" w:rsidRPr="00A44722" w:rsidRDefault="00A44722" w:rsidP="00A44722">
            <w:pPr>
              <w:jc w:val="center"/>
              <w:rPr>
                <w:rFonts w:ascii="Times New Roman" w:hAnsi="Times New Roman" w:cs="Times New Roman"/>
                <w:sz w:val="24"/>
                <w:szCs w:val="24"/>
              </w:rPr>
            </w:pPr>
            <w:r w:rsidRPr="00A44722">
              <w:rPr>
                <w:rFonts w:ascii="Times New Roman" w:hAnsi="Times New Roman" w:cs="Times New Roman"/>
                <w:sz w:val="24"/>
                <w:szCs w:val="24"/>
              </w:rPr>
              <w:t>Adres do korespondencji</w:t>
            </w:r>
          </w:p>
        </w:tc>
        <w:tc>
          <w:tcPr>
            <w:tcW w:w="5948" w:type="dxa"/>
            <w:vAlign w:val="center"/>
          </w:tcPr>
          <w:p w14:paraId="60315CF3" w14:textId="77777777" w:rsidR="00A44722" w:rsidRPr="00A44722" w:rsidRDefault="00A44722" w:rsidP="00A44722">
            <w:pPr>
              <w:jc w:val="center"/>
              <w:rPr>
                <w:rFonts w:ascii="Times New Roman" w:hAnsi="Times New Roman" w:cs="Times New Roman"/>
                <w:b/>
                <w:bCs/>
                <w:sz w:val="24"/>
                <w:szCs w:val="24"/>
              </w:rPr>
            </w:pPr>
          </w:p>
        </w:tc>
      </w:tr>
      <w:tr w:rsidR="00A44722" w:rsidRPr="00A44722" w14:paraId="66712C8E" w14:textId="77777777" w:rsidTr="00DD5BCE">
        <w:trPr>
          <w:trHeight w:val="454"/>
        </w:trPr>
        <w:tc>
          <w:tcPr>
            <w:tcW w:w="3114" w:type="dxa"/>
            <w:vAlign w:val="center"/>
          </w:tcPr>
          <w:p w14:paraId="6C2E8D5B" w14:textId="32BE4768" w:rsidR="00A44722" w:rsidRPr="00A44722" w:rsidRDefault="00A44722" w:rsidP="00A44722">
            <w:pPr>
              <w:jc w:val="center"/>
              <w:rPr>
                <w:rFonts w:ascii="Times New Roman" w:hAnsi="Times New Roman" w:cs="Times New Roman"/>
                <w:sz w:val="24"/>
                <w:szCs w:val="24"/>
              </w:rPr>
            </w:pPr>
            <w:r w:rsidRPr="00A44722">
              <w:rPr>
                <w:rFonts w:ascii="Times New Roman" w:hAnsi="Times New Roman" w:cs="Times New Roman"/>
                <w:sz w:val="24"/>
                <w:szCs w:val="24"/>
              </w:rPr>
              <w:t>E-mail</w:t>
            </w:r>
          </w:p>
        </w:tc>
        <w:tc>
          <w:tcPr>
            <w:tcW w:w="5948" w:type="dxa"/>
            <w:vAlign w:val="center"/>
          </w:tcPr>
          <w:p w14:paraId="50F1C721" w14:textId="77777777" w:rsidR="00A44722" w:rsidRPr="00A44722" w:rsidRDefault="00A44722" w:rsidP="00A44722">
            <w:pPr>
              <w:jc w:val="center"/>
              <w:rPr>
                <w:rFonts w:ascii="Times New Roman" w:hAnsi="Times New Roman" w:cs="Times New Roman"/>
                <w:b/>
                <w:bCs/>
                <w:sz w:val="24"/>
                <w:szCs w:val="24"/>
              </w:rPr>
            </w:pPr>
          </w:p>
        </w:tc>
      </w:tr>
      <w:tr w:rsidR="00A44722" w:rsidRPr="00A44722" w14:paraId="2D67288B" w14:textId="77777777" w:rsidTr="00DD5BCE">
        <w:trPr>
          <w:trHeight w:val="454"/>
        </w:trPr>
        <w:tc>
          <w:tcPr>
            <w:tcW w:w="3114" w:type="dxa"/>
            <w:vAlign w:val="center"/>
          </w:tcPr>
          <w:p w14:paraId="1EC72F2F" w14:textId="745B56B4" w:rsidR="00A44722" w:rsidRPr="00A44722" w:rsidRDefault="00A44722" w:rsidP="00A44722">
            <w:pPr>
              <w:jc w:val="center"/>
              <w:rPr>
                <w:rFonts w:ascii="Times New Roman" w:hAnsi="Times New Roman" w:cs="Times New Roman"/>
                <w:sz w:val="24"/>
                <w:szCs w:val="24"/>
              </w:rPr>
            </w:pPr>
            <w:r w:rsidRPr="00A44722">
              <w:rPr>
                <w:rFonts w:ascii="Times New Roman" w:hAnsi="Times New Roman" w:cs="Times New Roman"/>
                <w:sz w:val="24"/>
                <w:szCs w:val="24"/>
              </w:rPr>
              <w:t>Telefon kontaktowy</w:t>
            </w:r>
          </w:p>
        </w:tc>
        <w:tc>
          <w:tcPr>
            <w:tcW w:w="5948" w:type="dxa"/>
            <w:vAlign w:val="center"/>
          </w:tcPr>
          <w:p w14:paraId="5A69F19E" w14:textId="77777777" w:rsidR="00A44722" w:rsidRPr="00A44722" w:rsidRDefault="00A44722" w:rsidP="00A44722">
            <w:pPr>
              <w:jc w:val="center"/>
              <w:rPr>
                <w:rFonts w:ascii="Times New Roman" w:hAnsi="Times New Roman" w:cs="Times New Roman"/>
                <w:b/>
                <w:bCs/>
                <w:sz w:val="24"/>
                <w:szCs w:val="24"/>
              </w:rPr>
            </w:pPr>
          </w:p>
        </w:tc>
      </w:tr>
    </w:tbl>
    <w:p w14:paraId="3A5562D8" w14:textId="77777777" w:rsidR="00934814" w:rsidRDefault="00934814" w:rsidP="00FF5FB8">
      <w:pPr>
        <w:jc w:val="both"/>
        <w:rPr>
          <w:rFonts w:ascii="Times New Roman" w:hAnsi="Times New Roman" w:cs="Times New Roman"/>
        </w:rPr>
      </w:pPr>
    </w:p>
    <w:p w14:paraId="58FC54C2" w14:textId="2168282E" w:rsidR="00A44722" w:rsidRDefault="00934814" w:rsidP="00934814">
      <w:pPr>
        <w:rPr>
          <w:rFonts w:ascii="Times New Roman" w:hAnsi="Times New Roman" w:cs="Times New Roman"/>
          <w:b/>
          <w:bCs/>
          <w:sz w:val="28"/>
          <w:szCs w:val="28"/>
        </w:rPr>
      </w:pPr>
      <w:r>
        <w:rPr>
          <w:rFonts w:ascii="Times New Roman" w:hAnsi="Times New Roman" w:cs="Times New Roman"/>
          <w:b/>
          <w:bCs/>
          <w:sz w:val="28"/>
          <w:szCs w:val="28"/>
        </w:rPr>
        <w:t xml:space="preserve">2. </w:t>
      </w:r>
      <w:r w:rsidR="00A44722" w:rsidRPr="00A44722">
        <w:rPr>
          <w:rFonts w:ascii="Times New Roman" w:hAnsi="Times New Roman" w:cs="Times New Roman"/>
          <w:b/>
          <w:bCs/>
          <w:sz w:val="28"/>
          <w:szCs w:val="28"/>
        </w:rPr>
        <w:t>Zgłaszane uwagi do uchwały</w:t>
      </w:r>
      <w:r>
        <w:rPr>
          <w:rFonts w:ascii="Times New Roman" w:hAnsi="Times New Roman" w:cs="Times New Roman"/>
          <w:b/>
          <w:bCs/>
          <w:sz w:val="28"/>
          <w:szCs w:val="28"/>
        </w:rPr>
        <w:t>, propozycje zmian</w:t>
      </w:r>
    </w:p>
    <w:tbl>
      <w:tblPr>
        <w:tblStyle w:val="Tabela-Siatka"/>
        <w:tblW w:w="5000" w:type="pct"/>
        <w:tblLook w:val="04A0" w:firstRow="1" w:lastRow="0" w:firstColumn="1" w:lastColumn="0" w:noHBand="0" w:noVBand="1"/>
      </w:tblPr>
      <w:tblGrid>
        <w:gridCol w:w="603"/>
        <w:gridCol w:w="3953"/>
        <w:gridCol w:w="2253"/>
        <w:gridCol w:w="2253"/>
      </w:tblGrid>
      <w:tr w:rsidR="00A44722" w:rsidRPr="00A44722" w14:paraId="52C463B5" w14:textId="77777777" w:rsidTr="00934814">
        <w:tc>
          <w:tcPr>
            <w:tcW w:w="333" w:type="pct"/>
          </w:tcPr>
          <w:p w14:paraId="43943A6C" w14:textId="5316CE63" w:rsidR="00A44722" w:rsidRPr="00A44722" w:rsidRDefault="00A44722" w:rsidP="00A44722">
            <w:pPr>
              <w:jc w:val="center"/>
              <w:rPr>
                <w:rFonts w:ascii="Times New Roman" w:hAnsi="Times New Roman" w:cs="Times New Roman"/>
                <w:sz w:val="24"/>
                <w:szCs w:val="24"/>
              </w:rPr>
            </w:pPr>
            <w:r w:rsidRPr="00A44722">
              <w:rPr>
                <w:rFonts w:ascii="Times New Roman" w:hAnsi="Times New Roman" w:cs="Times New Roman"/>
                <w:sz w:val="24"/>
                <w:szCs w:val="24"/>
              </w:rPr>
              <w:t>L.p.</w:t>
            </w:r>
          </w:p>
        </w:tc>
        <w:tc>
          <w:tcPr>
            <w:tcW w:w="2181" w:type="pct"/>
          </w:tcPr>
          <w:p w14:paraId="28921E39" w14:textId="0475DC99" w:rsidR="00A44722" w:rsidRPr="00A44722" w:rsidRDefault="00A44722" w:rsidP="00A44722">
            <w:pPr>
              <w:jc w:val="center"/>
              <w:rPr>
                <w:rFonts w:ascii="Times New Roman" w:hAnsi="Times New Roman" w:cs="Times New Roman"/>
                <w:sz w:val="24"/>
                <w:szCs w:val="24"/>
              </w:rPr>
            </w:pPr>
            <w:r w:rsidRPr="00A44722">
              <w:rPr>
                <w:rFonts w:ascii="Times New Roman" w:hAnsi="Times New Roman" w:cs="Times New Roman"/>
                <w:sz w:val="24"/>
                <w:szCs w:val="24"/>
              </w:rPr>
              <w:t xml:space="preserve">Część </w:t>
            </w:r>
            <w:r w:rsidR="000667D5">
              <w:rPr>
                <w:rFonts w:ascii="Times New Roman" w:hAnsi="Times New Roman" w:cs="Times New Roman"/>
                <w:sz w:val="24"/>
                <w:szCs w:val="24"/>
              </w:rPr>
              <w:t>dokumentu</w:t>
            </w:r>
            <w:r w:rsidRPr="00A44722">
              <w:rPr>
                <w:rFonts w:ascii="Times New Roman" w:hAnsi="Times New Roman" w:cs="Times New Roman"/>
                <w:sz w:val="24"/>
                <w:szCs w:val="24"/>
              </w:rPr>
              <w:t>, do której odnosi się uwaga (numer strony, część lub obszar)</w:t>
            </w:r>
          </w:p>
        </w:tc>
        <w:tc>
          <w:tcPr>
            <w:tcW w:w="1243" w:type="pct"/>
          </w:tcPr>
          <w:p w14:paraId="089E3425" w14:textId="24A1E19A" w:rsidR="00A44722" w:rsidRPr="00A44722" w:rsidRDefault="00A44722" w:rsidP="00A44722">
            <w:pPr>
              <w:jc w:val="center"/>
              <w:rPr>
                <w:rFonts w:ascii="Times New Roman" w:hAnsi="Times New Roman" w:cs="Times New Roman"/>
                <w:sz w:val="24"/>
                <w:szCs w:val="24"/>
              </w:rPr>
            </w:pPr>
            <w:r w:rsidRPr="00A44722">
              <w:rPr>
                <w:rFonts w:ascii="Times New Roman" w:hAnsi="Times New Roman" w:cs="Times New Roman"/>
                <w:sz w:val="24"/>
                <w:szCs w:val="24"/>
              </w:rPr>
              <w:t>Treść uwagi (propozycja zmian)</w:t>
            </w:r>
          </w:p>
        </w:tc>
        <w:tc>
          <w:tcPr>
            <w:tcW w:w="1243" w:type="pct"/>
          </w:tcPr>
          <w:p w14:paraId="38433533" w14:textId="51B95C59" w:rsidR="00A44722" w:rsidRPr="00A44722" w:rsidRDefault="00A44722" w:rsidP="00A44722">
            <w:pPr>
              <w:jc w:val="center"/>
              <w:rPr>
                <w:rFonts w:ascii="Times New Roman" w:hAnsi="Times New Roman" w:cs="Times New Roman"/>
                <w:sz w:val="24"/>
                <w:szCs w:val="24"/>
              </w:rPr>
            </w:pPr>
            <w:r w:rsidRPr="00A44722">
              <w:rPr>
                <w:rFonts w:ascii="Times New Roman" w:hAnsi="Times New Roman" w:cs="Times New Roman"/>
                <w:sz w:val="24"/>
                <w:szCs w:val="24"/>
              </w:rPr>
              <w:t>Uzasadnienie uwagi</w:t>
            </w:r>
          </w:p>
        </w:tc>
      </w:tr>
      <w:tr w:rsidR="00A44722" w:rsidRPr="00A44722" w14:paraId="46F808E3" w14:textId="77777777" w:rsidTr="00934814">
        <w:trPr>
          <w:trHeight w:val="907"/>
        </w:trPr>
        <w:tc>
          <w:tcPr>
            <w:tcW w:w="333" w:type="pct"/>
          </w:tcPr>
          <w:p w14:paraId="5331F3AA" w14:textId="460FF4BA" w:rsidR="00A44722" w:rsidRPr="00A44722" w:rsidRDefault="00A44722" w:rsidP="00A44722">
            <w:pPr>
              <w:jc w:val="center"/>
              <w:rPr>
                <w:rFonts w:ascii="Times New Roman" w:hAnsi="Times New Roman" w:cs="Times New Roman"/>
                <w:sz w:val="24"/>
                <w:szCs w:val="24"/>
              </w:rPr>
            </w:pPr>
            <w:r>
              <w:rPr>
                <w:rFonts w:ascii="Times New Roman" w:hAnsi="Times New Roman" w:cs="Times New Roman"/>
                <w:sz w:val="24"/>
                <w:szCs w:val="24"/>
              </w:rPr>
              <w:t>1.</w:t>
            </w:r>
          </w:p>
        </w:tc>
        <w:tc>
          <w:tcPr>
            <w:tcW w:w="2181" w:type="pct"/>
          </w:tcPr>
          <w:p w14:paraId="3E5DA397" w14:textId="77777777" w:rsidR="00A44722" w:rsidRPr="00A44722" w:rsidRDefault="00A44722" w:rsidP="00A44722">
            <w:pPr>
              <w:jc w:val="center"/>
              <w:rPr>
                <w:rFonts w:ascii="Times New Roman" w:hAnsi="Times New Roman" w:cs="Times New Roman"/>
                <w:sz w:val="24"/>
                <w:szCs w:val="24"/>
              </w:rPr>
            </w:pPr>
          </w:p>
        </w:tc>
        <w:tc>
          <w:tcPr>
            <w:tcW w:w="1243" w:type="pct"/>
          </w:tcPr>
          <w:p w14:paraId="2959A1BD" w14:textId="77777777" w:rsidR="00A44722" w:rsidRPr="00A44722" w:rsidRDefault="00A44722" w:rsidP="00A44722">
            <w:pPr>
              <w:jc w:val="center"/>
              <w:rPr>
                <w:rFonts w:ascii="Times New Roman" w:hAnsi="Times New Roman" w:cs="Times New Roman"/>
                <w:sz w:val="24"/>
                <w:szCs w:val="24"/>
              </w:rPr>
            </w:pPr>
          </w:p>
        </w:tc>
        <w:tc>
          <w:tcPr>
            <w:tcW w:w="1243" w:type="pct"/>
          </w:tcPr>
          <w:p w14:paraId="6E9E86E1" w14:textId="77777777" w:rsidR="00A44722" w:rsidRPr="00A44722" w:rsidRDefault="00A44722" w:rsidP="00A44722">
            <w:pPr>
              <w:jc w:val="center"/>
              <w:rPr>
                <w:rFonts w:ascii="Times New Roman" w:hAnsi="Times New Roman" w:cs="Times New Roman"/>
                <w:sz w:val="24"/>
                <w:szCs w:val="24"/>
              </w:rPr>
            </w:pPr>
          </w:p>
        </w:tc>
      </w:tr>
      <w:tr w:rsidR="00A44722" w:rsidRPr="00A44722" w14:paraId="2F711C97" w14:textId="77777777" w:rsidTr="00934814">
        <w:trPr>
          <w:trHeight w:val="907"/>
        </w:trPr>
        <w:tc>
          <w:tcPr>
            <w:tcW w:w="333" w:type="pct"/>
          </w:tcPr>
          <w:p w14:paraId="78567479" w14:textId="5CD136BE" w:rsidR="00A44722" w:rsidRPr="00A44722" w:rsidRDefault="00A44722" w:rsidP="00A44722">
            <w:pPr>
              <w:jc w:val="center"/>
              <w:rPr>
                <w:rFonts w:ascii="Times New Roman" w:hAnsi="Times New Roman" w:cs="Times New Roman"/>
                <w:sz w:val="24"/>
                <w:szCs w:val="24"/>
              </w:rPr>
            </w:pPr>
            <w:r>
              <w:rPr>
                <w:rFonts w:ascii="Times New Roman" w:hAnsi="Times New Roman" w:cs="Times New Roman"/>
                <w:sz w:val="24"/>
                <w:szCs w:val="24"/>
              </w:rPr>
              <w:t>2.</w:t>
            </w:r>
          </w:p>
        </w:tc>
        <w:tc>
          <w:tcPr>
            <w:tcW w:w="2181" w:type="pct"/>
          </w:tcPr>
          <w:p w14:paraId="27BF347A" w14:textId="77777777" w:rsidR="00A44722" w:rsidRPr="00A44722" w:rsidRDefault="00A44722" w:rsidP="00A44722">
            <w:pPr>
              <w:jc w:val="center"/>
              <w:rPr>
                <w:rFonts w:ascii="Times New Roman" w:hAnsi="Times New Roman" w:cs="Times New Roman"/>
                <w:sz w:val="24"/>
                <w:szCs w:val="24"/>
              </w:rPr>
            </w:pPr>
          </w:p>
        </w:tc>
        <w:tc>
          <w:tcPr>
            <w:tcW w:w="1243" w:type="pct"/>
          </w:tcPr>
          <w:p w14:paraId="6D4D0329" w14:textId="77777777" w:rsidR="00A44722" w:rsidRPr="00A44722" w:rsidRDefault="00A44722" w:rsidP="00A44722">
            <w:pPr>
              <w:jc w:val="center"/>
              <w:rPr>
                <w:rFonts w:ascii="Times New Roman" w:hAnsi="Times New Roman" w:cs="Times New Roman"/>
                <w:sz w:val="24"/>
                <w:szCs w:val="24"/>
              </w:rPr>
            </w:pPr>
          </w:p>
        </w:tc>
        <w:tc>
          <w:tcPr>
            <w:tcW w:w="1243" w:type="pct"/>
          </w:tcPr>
          <w:p w14:paraId="3E7F29BD" w14:textId="77777777" w:rsidR="00A44722" w:rsidRPr="00A44722" w:rsidRDefault="00A44722" w:rsidP="00A44722">
            <w:pPr>
              <w:jc w:val="center"/>
              <w:rPr>
                <w:rFonts w:ascii="Times New Roman" w:hAnsi="Times New Roman" w:cs="Times New Roman"/>
                <w:sz w:val="24"/>
                <w:szCs w:val="24"/>
              </w:rPr>
            </w:pPr>
          </w:p>
        </w:tc>
      </w:tr>
      <w:tr w:rsidR="00A44722" w:rsidRPr="00A44722" w14:paraId="1CEDCDC7" w14:textId="77777777" w:rsidTr="00934814">
        <w:trPr>
          <w:trHeight w:val="907"/>
        </w:trPr>
        <w:tc>
          <w:tcPr>
            <w:tcW w:w="333" w:type="pct"/>
          </w:tcPr>
          <w:p w14:paraId="1201D6BC" w14:textId="4061AFD1" w:rsidR="00A44722" w:rsidRPr="00A44722" w:rsidRDefault="00A44722" w:rsidP="00A44722">
            <w:pPr>
              <w:jc w:val="center"/>
              <w:rPr>
                <w:rFonts w:ascii="Times New Roman" w:hAnsi="Times New Roman" w:cs="Times New Roman"/>
                <w:sz w:val="24"/>
                <w:szCs w:val="24"/>
              </w:rPr>
            </w:pPr>
            <w:r>
              <w:rPr>
                <w:rFonts w:ascii="Times New Roman" w:hAnsi="Times New Roman" w:cs="Times New Roman"/>
                <w:sz w:val="24"/>
                <w:szCs w:val="24"/>
              </w:rPr>
              <w:t>3.</w:t>
            </w:r>
          </w:p>
        </w:tc>
        <w:tc>
          <w:tcPr>
            <w:tcW w:w="2181" w:type="pct"/>
          </w:tcPr>
          <w:p w14:paraId="6B97B479" w14:textId="77777777" w:rsidR="00A44722" w:rsidRPr="00A44722" w:rsidRDefault="00A44722" w:rsidP="00A44722">
            <w:pPr>
              <w:jc w:val="center"/>
              <w:rPr>
                <w:rFonts w:ascii="Times New Roman" w:hAnsi="Times New Roman" w:cs="Times New Roman"/>
                <w:sz w:val="24"/>
                <w:szCs w:val="24"/>
              </w:rPr>
            </w:pPr>
          </w:p>
        </w:tc>
        <w:tc>
          <w:tcPr>
            <w:tcW w:w="1243" w:type="pct"/>
          </w:tcPr>
          <w:p w14:paraId="35F37F6B" w14:textId="77777777" w:rsidR="00A44722" w:rsidRPr="00A44722" w:rsidRDefault="00A44722" w:rsidP="00A44722">
            <w:pPr>
              <w:jc w:val="center"/>
              <w:rPr>
                <w:rFonts w:ascii="Times New Roman" w:hAnsi="Times New Roman" w:cs="Times New Roman"/>
                <w:sz w:val="24"/>
                <w:szCs w:val="24"/>
              </w:rPr>
            </w:pPr>
          </w:p>
        </w:tc>
        <w:tc>
          <w:tcPr>
            <w:tcW w:w="1243" w:type="pct"/>
          </w:tcPr>
          <w:p w14:paraId="596BF048" w14:textId="77777777" w:rsidR="00A44722" w:rsidRPr="00A44722" w:rsidRDefault="00A44722" w:rsidP="00A44722">
            <w:pPr>
              <w:jc w:val="center"/>
              <w:rPr>
                <w:rFonts w:ascii="Times New Roman" w:hAnsi="Times New Roman" w:cs="Times New Roman"/>
                <w:sz w:val="24"/>
                <w:szCs w:val="24"/>
              </w:rPr>
            </w:pPr>
          </w:p>
        </w:tc>
      </w:tr>
      <w:tr w:rsidR="00A44722" w:rsidRPr="00A44722" w14:paraId="2A62CAD9" w14:textId="77777777" w:rsidTr="00934814">
        <w:trPr>
          <w:trHeight w:val="964"/>
        </w:trPr>
        <w:tc>
          <w:tcPr>
            <w:tcW w:w="333" w:type="pct"/>
          </w:tcPr>
          <w:p w14:paraId="69FC1A0A" w14:textId="42526FD6" w:rsidR="00A44722" w:rsidRPr="00A44722" w:rsidRDefault="00A44722" w:rsidP="00A44722">
            <w:pPr>
              <w:jc w:val="center"/>
              <w:rPr>
                <w:rFonts w:ascii="Times New Roman" w:hAnsi="Times New Roman" w:cs="Times New Roman"/>
                <w:sz w:val="24"/>
                <w:szCs w:val="24"/>
              </w:rPr>
            </w:pPr>
            <w:r>
              <w:rPr>
                <w:rFonts w:ascii="Times New Roman" w:hAnsi="Times New Roman" w:cs="Times New Roman"/>
                <w:sz w:val="24"/>
                <w:szCs w:val="24"/>
              </w:rPr>
              <w:t>4.</w:t>
            </w:r>
          </w:p>
        </w:tc>
        <w:tc>
          <w:tcPr>
            <w:tcW w:w="2181" w:type="pct"/>
          </w:tcPr>
          <w:p w14:paraId="077FEE2B" w14:textId="77777777" w:rsidR="00A44722" w:rsidRPr="00A44722" w:rsidRDefault="00A44722" w:rsidP="00A44722">
            <w:pPr>
              <w:jc w:val="center"/>
              <w:rPr>
                <w:rFonts w:ascii="Times New Roman" w:hAnsi="Times New Roman" w:cs="Times New Roman"/>
                <w:sz w:val="24"/>
                <w:szCs w:val="24"/>
              </w:rPr>
            </w:pPr>
          </w:p>
        </w:tc>
        <w:tc>
          <w:tcPr>
            <w:tcW w:w="1243" w:type="pct"/>
          </w:tcPr>
          <w:p w14:paraId="51E096C0" w14:textId="77777777" w:rsidR="00A44722" w:rsidRPr="00A44722" w:rsidRDefault="00A44722" w:rsidP="00A44722">
            <w:pPr>
              <w:jc w:val="center"/>
              <w:rPr>
                <w:rFonts w:ascii="Times New Roman" w:hAnsi="Times New Roman" w:cs="Times New Roman"/>
                <w:sz w:val="24"/>
                <w:szCs w:val="24"/>
              </w:rPr>
            </w:pPr>
          </w:p>
        </w:tc>
        <w:tc>
          <w:tcPr>
            <w:tcW w:w="1243" w:type="pct"/>
          </w:tcPr>
          <w:p w14:paraId="30042742" w14:textId="1C12A2CC" w:rsidR="00A44722" w:rsidRPr="00A44722" w:rsidRDefault="00A44722" w:rsidP="00A44722">
            <w:pPr>
              <w:jc w:val="center"/>
              <w:rPr>
                <w:rFonts w:ascii="Times New Roman" w:hAnsi="Times New Roman" w:cs="Times New Roman"/>
                <w:sz w:val="24"/>
                <w:szCs w:val="24"/>
              </w:rPr>
            </w:pPr>
          </w:p>
        </w:tc>
      </w:tr>
      <w:tr w:rsidR="00A44722" w:rsidRPr="00A44722" w14:paraId="5E4596FC" w14:textId="77777777" w:rsidTr="00934814">
        <w:trPr>
          <w:trHeight w:val="964"/>
        </w:trPr>
        <w:tc>
          <w:tcPr>
            <w:tcW w:w="333" w:type="pct"/>
          </w:tcPr>
          <w:p w14:paraId="657ACCA4" w14:textId="7991F82C" w:rsidR="00A44722" w:rsidRPr="00A44722" w:rsidRDefault="00A60C6F" w:rsidP="00A44722">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181" w:type="pct"/>
          </w:tcPr>
          <w:p w14:paraId="330996D5" w14:textId="77777777" w:rsidR="00A44722" w:rsidRPr="00A44722" w:rsidRDefault="00A44722" w:rsidP="00A44722">
            <w:pPr>
              <w:jc w:val="center"/>
              <w:rPr>
                <w:rFonts w:ascii="Times New Roman" w:hAnsi="Times New Roman" w:cs="Times New Roman"/>
                <w:sz w:val="24"/>
                <w:szCs w:val="24"/>
              </w:rPr>
            </w:pPr>
          </w:p>
        </w:tc>
        <w:tc>
          <w:tcPr>
            <w:tcW w:w="1243" w:type="pct"/>
          </w:tcPr>
          <w:p w14:paraId="11EC2866" w14:textId="77777777" w:rsidR="00A44722" w:rsidRPr="00A44722" w:rsidRDefault="00A44722" w:rsidP="00A44722">
            <w:pPr>
              <w:jc w:val="center"/>
              <w:rPr>
                <w:rFonts w:ascii="Times New Roman" w:hAnsi="Times New Roman" w:cs="Times New Roman"/>
                <w:sz w:val="24"/>
                <w:szCs w:val="24"/>
              </w:rPr>
            </w:pPr>
          </w:p>
        </w:tc>
        <w:tc>
          <w:tcPr>
            <w:tcW w:w="1243" w:type="pct"/>
          </w:tcPr>
          <w:p w14:paraId="2BD67B51" w14:textId="77777777" w:rsidR="00A44722" w:rsidRPr="00A44722" w:rsidRDefault="00A44722" w:rsidP="00A44722">
            <w:pPr>
              <w:jc w:val="center"/>
              <w:rPr>
                <w:rFonts w:ascii="Times New Roman" w:hAnsi="Times New Roman" w:cs="Times New Roman"/>
                <w:sz w:val="24"/>
                <w:szCs w:val="24"/>
              </w:rPr>
            </w:pPr>
          </w:p>
        </w:tc>
      </w:tr>
      <w:tr w:rsidR="00A44722" w:rsidRPr="00A44722" w14:paraId="3F170AC7" w14:textId="77777777" w:rsidTr="00934814">
        <w:trPr>
          <w:trHeight w:val="964"/>
        </w:trPr>
        <w:tc>
          <w:tcPr>
            <w:tcW w:w="333" w:type="pct"/>
          </w:tcPr>
          <w:p w14:paraId="3584D57D" w14:textId="1656D724" w:rsidR="00A44722" w:rsidRPr="00A44722" w:rsidRDefault="00A60C6F" w:rsidP="00A44722">
            <w:pPr>
              <w:jc w:val="center"/>
              <w:rPr>
                <w:rFonts w:ascii="Times New Roman" w:hAnsi="Times New Roman" w:cs="Times New Roman"/>
                <w:sz w:val="24"/>
                <w:szCs w:val="24"/>
              </w:rPr>
            </w:pPr>
            <w:r>
              <w:rPr>
                <w:rFonts w:ascii="Times New Roman" w:hAnsi="Times New Roman" w:cs="Times New Roman"/>
                <w:sz w:val="24"/>
                <w:szCs w:val="24"/>
              </w:rPr>
              <w:t>6.</w:t>
            </w:r>
          </w:p>
        </w:tc>
        <w:tc>
          <w:tcPr>
            <w:tcW w:w="2181" w:type="pct"/>
          </w:tcPr>
          <w:p w14:paraId="43FEDE92" w14:textId="77777777" w:rsidR="00A44722" w:rsidRPr="00A44722" w:rsidRDefault="00A44722" w:rsidP="00A44722">
            <w:pPr>
              <w:jc w:val="center"/>
              <w:rPr>
                <w:rFonts w:ascii="Times New Roman" w:hAnsi="Times New Roman" w:cs="Times New Roman"/>
                <w:sz w:val="24"/>
                <w:szCs w:val="24"/>
              </w:rPr>
            </w:pPr>
          </w:p>
        </w:tc>
        <w:tc>
          <w:tcPr>
            <w:tcW w:w="1243" w:type="pct"/>
          </w:tcPr>
          <w:p w14:paraId="23AD6FCA" w14:textId="77777777" w:rsidR="00A44722" w:rsidRPr="00A44722" w:rsidRDefault="00A44722" w:rsidP="00A44722">
            <w:pPr>
              <w:jc w:val="center"/>
              <w:rPr>
                <w:rFonts w:ascii="Times New Roman" w:hAnsi="Times New Roman" w:cs="Times New Roman"/>
                <w:sz w:val="24"/>
                <w:szCs w:val="24"/>
              </w:rPr>
            </w:pPr>
          </w:p>
        </w:tc>
        <w:tc>
          <w:tcPr>
            <w:tcW w:w="1243" w:type="pct"/>
          </w:tcPr>
          <w:p w14:paraId="4FA66FAC" w14:textId="77777777" w:rsidR="00A44722" w:rsidRPr="00A44722" w:rsidRDefault="00A44722" w:rsidP="00A44722">
            <w:pPr>
              <w:jc w:val="center"/>
              <w:rPr>
                <w:rFonts w:ascii="Times New Roman" w:hAnsi="Times New Roman" w:cs="Times New Roman"/>
                <w:sz w:val="24"/>
                <w:szCs w:val="24"/>
              </w:rPr>
            </w:pPr>
          </w:p>
        </w:tc>
      </w:tr>
    </w:tbl>
    <w:p w14:paraId="17F5380E" w14:textId="2F4503EA" w:rsidR="00145F24" w:rsidRDefault="00145F24" w:rsidP="00934814">
      <w:pPr>
        <w:shd w:val="clear" w:color="auto" w:fill="FFFFFF"/>
        <w:spacing w:after="120" w:line="240" w:lineRule="auto"/>
        <w:jc w:val="both"/>
        <w:textAlignment w:val="baseline"/>
      </w:pPr>
      <w:r w:rsidRPr="00145F24">
        <w:rPr>
          <w:rFonts w:ascii="Times New Roman" w:hAnsi="Times New Roman" w:cs="Times New Roman"/>
        </w:rPr>
        <w:t>Organem właściwym do rozpatrzenia zgłoszonych uwag, opinii i wniosków jest Urząd Miejski w Czarnej Białostockiej</w:t>
      </w:r>
      <w:r w:rsidRPr="008F525E">
        <w:t>.</w:t>
      </w:r>
    </w:p>
    <w:p w14:paraId="05B3E933" w14:textId="77777777" w:rsidR="00145F24" w:rsidRDefault="00145F24">
      <w:r>
        <w:br w:type="page"/>
      </w:r>
    </w:p>
    <w:p w14:paraId="6D4C7D9D" w14:textId="1E78B645" w:rsidR="00934814" w:rsidRPr="001B1ECB" w:rsidRDefault="00934814" w:rsidP="00934814">
      <w:pPr>
        <w:shd w:val="clear" w:color="auto" w:fill="FFFFFF"/>
        <w:spacing w:after="120" w:line="240" w:lineRule="auto"/>
        <w:jc w:val="both"/>
        <w:textAlignment w:val="baseline"/>
        <w:rPr>
          <w:rFonts w:ascii="Times New Roman" w:eastAsia="Times New Roman" w:hAnsi="Times New Roman" w:cs="Times New Roman"/>
          <w:b/>
          <w:bCs/>
          <w:color w:val="333333"/>
          <w:sz w:val="24"/>
          <w:szCs w:val="24"/>
          <w:lang w:eastAsia="pl-PL"/>
        </w:rPr>
      </w:pPr>
      <w:r w:rsidRPr="001B1ECB">
        <w:rPr>
          <w:rFonts w:ascii="Times New Roman" w:eastAsia="Times New Roman" w:hAnsi="Times New Roman" w:cs="Times New Roman"/>
          <w:b/>
          <w:bCs/>
          <w:color w:val="333333"/>
          <w:sz w:val="24"/>
          <w:szCs w:val="24"/>
          <w:lang w:eastAsia="pl-PL"/>
        </w:rPr>
        <w:lastRenderedPageBreak/>
        <w:t xml:space="preserve">Klauzula informacyjna dotycząca przetwarzania danych osobowych </w:t>
      </w:r>
    </w:p>
    <w:p w14:paraId="6CE2FCFB"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Celem wypełnienia obowiązku, wynikającego z art. 13 i art. 14 Rozporządzenia Parlamentu Europejskiego i Rady (UE) 2016/679 z dnia 27 kwietnia 2016 r. w sprawie ochrony osób fizycznych w związku z przetwarzaniem danych osobowych i w sprawie swobodnego przepływu takich danych oraz uchylenia dyrektywy 95/46/WE (RODO), uprzejmie informuję, co następuje:</w:t>
      </w:r>
    </w:p>
    <w:p w14:paraId="5B101813"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1. Administratorem Pani/Pana danych przetwarzanych w Urzędzie Miejskim w Czarnej Białostockiej jest Burmistrz Czarnej Białostockiej z siedzibą w Czarnej Białostockiej ul. Torowa 14A,  tel. 85 713 13 40,  e-mail: </w:t>
      </w:r>
      <w:hyperlink r:id="rId8" w:history="1">
        <w:r w:rsidRPr="00836CFD">
          <w:rPr>
            <w:rStyle w:val="Hipercze"/>
            <w:rFonts w:ascii="Times New Roman" w:hAnsi="Times New Roman" w:cs="Times New Roman"/>
            <w:sz w:val="20"/>
            <w:szCs w:val="20"/>
          </w:rPr>
          <w:t>um@czarnabialostocka.pl</w:t>
        </w:r>
      </w:hyperlink>
      <w:r w:rsidRPr="00836CFD">
        <w:rPr>
          <w:rFonts w:ascii="Times New Roman" w:hAnsi="Times New Roman" w:cs="Times New Roman"/>
          <w:sz w:val="20"/>
          <w:szCs w:val="20"/>
        </w:rPr>
        <w:t> . W przypadkach określonych przepisami prawa administratorami Państwa danych mogą być także inne podmioty, jak np. Minister Cyfryzacji, Minister Spraw Wewnętrznych i Administracji.</w:t>
      </w:r>
    </w:p>
    <w:p w14:paraId="13788A84"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2. Z Administratorem można się kontaktować pisemnie, za pomocą poczty tradycyjnej na adres: ul. Torowa 14A , 16-020 Czarna Białostocka lub email: um@czarnabialostocka.pl</w:t>
      </w:r>
    </w:p>
    <w:p w14:paraId="126695DD"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3. Administrator wyznaczył Inspektora Ochrony Danych, z którym można się kontaktować pisemnie, za pomocą poczty tradycyjnej na adres: ul. Torowa 14A ,16-020 Czarna Białostocka lub email: </w:t>
      </w:r>
      <w:hyperlink r:id="rId9" w:history="1">
        <w:r w:rsidRPr="00836CFD">
          <w:rPr>
            <w:rStyle w:val="Hipercze"/>
            <w:rFonts w:ascii="Times New Roman" w:hAnsi="Times New Roman" w:cs="Times New Roman"/>
            <w:sz w:val="20"/>
            <w:szCs w:val="20"/>
          </w:rPr>
          <w:t>iod@dbajodane.pl</w:t>
        </w:r>
      </w:hyperlink>
      <w:r w:rsidRPr="00836CFD">
        <w:rPr>
          <w:rFonts w:ascii="Times New Roman" w:hAnsi="Times New Roman" w:cs="Times New Roman"/>
          <w:sz w:val="20"/>
          <w:szCs w:val="20"/>
        </w:rPr>
        <w:t> , tel. 85 713 13 40.</w:t>
      </w:r>
    </w:p>
    <w:p w14:paraId="049003B3"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4. Dane osobowe mogą być przetwarzane na różnych podstawach, określonych w art. 6 RODO. Pani/Pana dane osobowe oraz dane Pani/Pana członków rodziny są zbierane bezpośrednio od Pani/Pana, ale są także pozyskiwane z innych źródeł, tj. od podmiotów zobowiązanych na podstawie przepisów prawa do udostępnienia danych na żądanie Urzędu Miejskiego w Czarnej Białostockiej.</w:t>
      </w:r>
    </w:p>
    <w:p w14:paraId="23EA9749"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W związku z powyższym informuję, że:</w:t>
      </w:r>
    </w:p>
    <w:p w14:paraId="79BA9A44"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Pani/Pana dane przetwarzane są na podstawie art. 6 ust. 1 lit. c oraz e RODO, w celu wypełnienia obowiązku prawnego ciążącego na administratorze oraz gdy przetwarzanie jest niezbędne do wykonania zadania realizowanego w interesie publicznym lub w ramach sprawowania władzy publicznej powierzonej  administratorowi.</w:t>
      </w:r>
    </w:p>
    <w:p w14:paraId="06BD1F3D"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Pani /Pana dane przetwarzane są na podstawie art. 6 ust. 1 lit. b RODO tj. gdy jest to niezbędne do wykonania umowy, której stroną jest osoba, której dane dotyczą, lub do podjęcia działań na żądanie  osoby, której dane dotyczą, przed zawarciem umowy.</w:t>
      </w:r>
    </w:p>
    <w:p w14:paraId="20641671"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Pani/Pana dane przetwarzane w celu dla którego zostały przekazane administratorowi, na podstawie art. 6 ust. 1 lit. a RODO, tj. na  podstawie udzielonej przez Panią/Pana zgody.</w:t>
      </w:r>
    </w:p>
    <w:p w14:paraId="3ABDB821"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Dane osobowe są przetwarzane w celu realizacji zadań własnych gminy przewidzianych w ustawie z dnia 8 marca 1990 r. o samorządzie gminnym, zadań określonych w ustawie o rewitalizacji z 9 października 2015 r. oraz w związku z ustawą z dnia 6 września 2001r. o dostępie do informacji publicznej.</w:t>
      </w:r>
    </w:p>
    <w:p w14:paraId="1B4DA3FB"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Dane osobowe przetwarzane będą w celu zbierania uwag do projektu uchwały w sprawie wyznaczenia obszaru zdegradowanego i obszaru rewitalizacji Gminy Czarna Białostocka.</w:t>
      </w:r>
    </w:p>
    <w:p w14:paraId="0C988D6F"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5. Odbiorcami Pani/Pana danych osobowych są:</w:t>
      </w:r>
    </w:p>
    <w:p w14:paraId="5376861B"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inne strony postępowania, ich pełnomocnicy, przedstawiciele stron (jeśli w danej sprawie występują), uprawnieni na podstawie przepisów prawa do dostępu do akt sprawy zawierających dane osobowe, którym rozstrzygnięcie sprawy administrator zobowiązany jest doręczyć,</w:t>
      </w:r>
    </w:p>
    <w:p w14:paraId="0503AF26"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pomiot przetwarzający dane/osoby zatrudnione przez ten podmiot, w przypadku gdy administrator powierzył mu na podstawie umowy przetwarzanie danych osobowych,</w:t>
      </w:r>
    </w:p>
    <w:p w14:paraId="79630983"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w przypadkach, gdy przepisy prawa nakładają na administratora obowiązek zamieszczania na jego stronie  podmiotowej BIP informacji zawierających Pani/Pana dane osobowe, osoby, które zapoznają się z tymi informacjami,</w:t>
      </w:r>
    </w:p>
    <w:p w14:paraId="6770D615"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wszystkie osoby objęte Pani/Pana oświadczeniem lub wyraźnym działaniem potwierdzającym uprawnienie administratora do udostępniania danych tym osobom. </w:t>
      </w:r>
    </w:p>
    <w:p w14:paraId="6ED1C841"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lastRenderedPageBreak/>
        <w:t>6. W przypadkach określonych przepisami prawa, zobowiązującymi administratora do przekazywania posiadanych danych zawartych w aktach sprawy, w tym Pani/Pana danych osobowych, innym organom, w ramach prowadzonych postępowań, dane te będą tym organom przekazywane.  Organy te nie są jednak uznawane za odbiorców tych danych, a przetwarzanie przez nie Pani/Pana danych osobowych musi być zgodne z przepisami o ochronie danych, mającymi zastosowanie do celów przetwarzania.</w:t>
      </w:r>
    </w:p>
    <w:p w14:paraId="00FC63A6"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7. Podanie administratorowi danych osobowych, umożliwiających Pani/Pana identyfikację:</w:t>
      </w:r>
    </w:p>
    <w:p w14:paraId="6D87787F"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określonych w przepisach prawa, jest Pani/Pana obowiązkiem ustawowym. Jeśli administrator danych tych nie będzie posiadał, Pani/Pana sprawa nie będzie mogła zostać rozpatrzona,</w:t>
      </w:r>
    </w:p>
    <w:p w14:paraId="01268BE4"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jest warunkiem uczestniczenia w czynnościach podejmowanych przez administratora poprzedzających decyzję w sprawie zawarcia umowy oraz warunkiem zawarcia umowy,</w:t>
      </w:r>
    </w:p>
    <w:p w14:paraId="3ED14A1F"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jest niezbędne do dokonania przez administratora czynności, na którą wyraża Pani/Pan zgodę.</w:t>
      </w:r>
    </w:p>
    <w:p w14:paraId="7E156C1D"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8. Niepodanie administratorowi danych osobowych, umożliwiających Pani/Pana identyfikację, oznacza utratę możliwości uczestniczenia w czynnościach podejmowanych przez administratora, a w konsekwencji np. utratę możliwości zawarcia umowy.</w:t>
      </w:r>
    </w:p>
    <w:p w14:paraId="16E18C93"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9. Ma Pani/Pan prawo do żądania od administratora dostępu do danych osobowych, prawo do ich sprostowania, usunięcia lub ograniczenia przetwarzania, prawo do wniesienia sprzeciwu wobec przetwarzania, prawo do przenoszenia danych do innego administratora, prawo do cofnięcia zgody w dowolnym momencie.</w:t>
      </w:r>
    </w:p>
    <w:p w14:paraId="65DA9694"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10. Realizacja przez administratora Pani/Pana żądania dostępu do danych osobowych jej/jego dotyczących,  sprostowania danych osobowych, ograniczenia ich przetwarzania, usunięcia danych osobowych, przeniesienia danych do innego administratora oraz uprawnienia wniesienia sprzeciwu wobec przetwarzania danych osobowych, może nastąpić w przypadkach i na zasadach określonych w przepisach prawa.</w:t>
      </w:r>
    </w:p>
    <w:p w14:paraId="0DCF87EE"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11. Ma Pani/Pan prawo w dowolnym momencie cofnąć zgodę na przetwarzanie danych jej dotyczących bez wpływu na zgodność z prawem przetwarzania, którego dokonano na podstawie zgody przed jej cofnięciem, z tym, że nie dotyczy to danych, które podlegają archiwizacji zgodnie z obowiązującym administratora przepisami prawa.</w:t>
      </w:r>
    </w:p>
    <w:p w14:paraId="6D9E78F8"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12. Ma Pani/Pan prawo do wniesienia skargi do Prezesa Urzędu Ochrony Danych Osobowych, jeśli uzna, że przetwarzanie danych osobowych przez administratora narusza przepisy o ochronie tych danych.</w:t>
      </w:r>
    </w:p>
    <w:p w14:paraId="7393B52E"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13. Okres przechowywania przez administratora Pani/Pana danych osobowych uzależniony jest od:</w:t>
      </w:r>
    </w:p>
    <w:p w14:paraId="049AA5EB"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rodzaju sprawy i kategorii archiwalnej, nadanej sprawie zgodnie z przepisem prawa określającymi jednolity rzeczowy wykaz akt,</w:t>
      </w:r>
    </w:p>
    <w:p w14:paraId="3BDBD3C1"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od okresu realizacji umowy, okresu przewidzianego na ewentualne dochodzenie roszczeń wynikających z umowy oraz kategorii archiwalnej, nadanej sprawie zawarcia umowy zgodnie z przepisem prawa określającymi jednolity rzeczowy wykaz akt.</w:t>
      </w:r>
    </w:p>
    <w:p w14:paraId="7B577378"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może wynikać z postanowień regulaminów, określających warunki korzystania z usług realizowanych przez administratora.</w:t>
      </w:r>
    </w:p>
    <w:p w14:paraId="64F5B30F"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 dane te mogą być jednak przechowywane dłużej aniżeli określony przepisami prawa okres przechowywania, gdyż zgoda archiwum państwowego w sprawie usunięcia dokumentacji sprawy zawierającej dane osobowe może zostać wydana po upływie okresu przechowywania, wynikającego z kategorii archiwalnej.</w:t>
      </w:r>
    </w:p>
    <w:p w14:paraId="40E33904"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14. Administrator nie zamierza przekazywać Pani/Pana danych osobowych do państwa trzeciego lub organizacji międzynarodowej.</w:t>
      </w:r>
    </w:p>
    <w:p w14:paraId="680F1DE0" w14:textId="77777777" w:rsidR="00836CFD" w:rsidRPr="00836CFD" w:rsidRDefault="00836CFD" w:rsidP="00836CFD">
      <w:pPr>
        <w:rPr>
          <w:rFonts w:ascii="Times New Roman" w:hAnsi="Times New Roman" w:cs="Times New Roman"/>
          <w:sz w:val="20"/>
          <w:szCs w:val="20"/>
        </w:rPr>
      </w:pPr>
      <w:r w:rsidRPr="00836CFD">
        <w:rPr>
          <w:rFonts w:ascii="Times New Roman" w:hAnsi="Times New Roman" w:cs="Times New Roman"/>
          <w:sz w:val="20"/>
          <w:szCs w:val="20"/>
        </w:rPr>
        <w:t>15. Przetwarzanie przez administratora Pani/Pana danych nie jest procesem zautomatyzowanym, a dane nie podlegają profilowaniu.</w:t>
      </w:r>
    </w:p>
    <w:p w14:paraId="7F9E9ABB" w14:textId="77777777" w:rsidR="00A60C6F" w:rsidRPr="00A60C6F" w:rsidRDefault="00A60C6F" w:rsidP="00A60C6F">
      <w:pPr>
        <w:rPr>
          <w:rFonts w:ascii="Times New Roman" w:hAnsi="Times New Roman" w:cs="Times New Roman"/>
        </w:rPr>
      </w:pPr>
    </w:p>
    <w:p w14:paraId="42D69449" w14:textId="77777777" w:rsidR="00A60C6F" w:rsidRPr="00A60C6F" w:rsidRDefault="00A60C6F" w:rsidP="00A60C6F">
      <w:pPr>
        <w:rPr>
          <w:rFonts w:ascii="Times New Roman" w:hAnsi="Times New Roman" w:cs="Times New Roman"/>
        </w:rPr>
      </w:pPr>
    </w:p>
    <w:sectPr w:rsidR="00A60C6F" w:rsidRPr="00A60C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97C04" w14:textId="77777777" w:rsidR="00012163" w:rsidRDefault="00012163" w:rsidP="00A44722">
      <w:pPr>
        <w:spacing w:after="0" w:line="240" w:lineRule="auto"/>
      </w:pPr>
      <w:r>
        <w:separator/>
      </w:r>
    </w:p>
  </w:endnote>
  <w:endnote w:type="continuationSeparator" w:id="0">
    <w:p w14:paraId="5F9C51EF" w14:textId="77777777" w:rsidR="00012163" w:rsidRDefault="00012163" w:rsidP="00A44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7A68F" w14:textId="77777777" w:rsidR="00012163" w:rsidRDefault="00012163" w:rsidP="00A44722">
      <w:pPr>
        <w:spacing w:after="0" w:line="240" w:lineRule="auto"/>
      </w:pPr>
      <w:r>
        <w:separator/>
      </w:r>
    </w:p>
  </w:footnote>
  <w:footnote w:type="continuationSeparator" w:id="0">
    <w:p w14:paraId="420A56FB" w14:textId="77777777" w:rsidR="00012163" w:rsidRDefault="00012163" w:rsidP="00A44722">
      <w:pPr>
        <w:spacing w:after="0" w:line="240" w:lineRule="auto"/>
      </w:pPr>
      <w:r>
        <w:continuationSeparator/>
      </w:r>
    </w:p>
  </w:footnote>
  <w:footnote w:id="1">
    <w:p w14:paraId="256F0AAF" w14:textId="01DCB26A" w:rsidR="00145F24" w:rsidRPr="00145F24" w:rsidRDefault="00145F24">
      <w:pPr>
        <w:pStyle w:val="Tekstprzypisudolnego"/>
        <w:rPr>
          <w:rFonts w:ascii="Times New Roman" w:hAnsi="Times New Roman" w:cs="Times New Roman"/>
        </w:rPr>
      </w:pPr>
      <w:r w:rsidRPr="00145F24">
        <w:rPr>
          <w:rStyle w:val="Odwoanieprzypisudolnego"/>
          <w:rFonts w:ascii="Times New Roman" w:hAnsi="Times New Roman" w:cs="Times New Roman"/>
        </w:rPr>
        <w:footnoteRef/>
      </w:r>
      <w:r w:rsidRPr="00145F24">
        <w:rPr>
          <w:rFonts w:ascii="Times New Roman" w:hAnsi="Times New Roman" w:cs="Times New Roman"/>
        </w:rPr>
        <w:t xml:space="preserve"> Prosimy o zapoznanie się z treścią klauzuli informacyjnej załączonej na końcu formularza.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36EE"/>
    <w:multiLevelType w:val="hybridMultilevel"/>
    <w:tmpl w:val="1250FF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602C9B"/>
    <w:multiLevelType w:val="hybridMultilevel"/>
    <w:tmpl w:val="4252BF8E"/>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6DB915D6"/>
    <w:multiLevelType w:val="hybridMultilevel"/>
    <w:tmpl w:val="0F546E8C"/>
    <w:lvl w:ilvl="0" w:tplc="B7023844">
      <w:start w:val="1"/>
      <w:numFmt w:val="lowerLetter"/>
      <w:lvlText w:val="%1)"/>
      <w:lvlJc w:val="left"/>
      <w:pPr>
        <w:ind w:left="720" w:hanging="360"/>
      </w:pPr>
      <w:rPr>
        <w:rFonts w:eastAsia="Times New Roman"/>
        <w:color w:val="33333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12027420">
    <w:abstractNumId w:val="1"/>
  </w:num>
  <w:num w:numId="2" w16cid:durableId="968820986">
    <w:abstractNumId w:val="0"/>
  </w:num>
  <w:num w:numId="3" w16cid:durableId="175078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03D"/>
    <w:rsid w:val="00012163"/>
    <w:rsid w:val="0005743E"/>
    <w:rsid w:val="000667D5"/>
    <w:rsid w:val="00067132"/>
    <w:rsid w:val="00104221"/>
    <w:rsid w:val="00145F24"/>
    <w:rsid w:val="001A6C35"/>
    <w:rsid w:val="001B3159"/>
    <w:rsid w:val="001E2FD0"/>
    <w:rsid w:val="00295C92"/>
    <w:rsid w:val="00306579"/>
    <w:rsid w:val="00354E39"/>
    <w:rsid w:val="004F09D9"/>
    <w:rsid w:val="00570B27"/>
    <w:rsid w:val="005C29EA"/>
    <w:rsid w:val="005D103D"/>
    <w:rsid w:val="00634547"/>
    <w:rsid w:val="007032D5"/>
    <w:rsid w:val="00836CFD"/>
    <w:rsid w:val="008400BB"/>
    <w:rsid w:val="00894597"/>
    <w:rsid w:val="00934814"/>
    <w:rsid w:val="0095745C"/>
    <w:rsid w:val="009A73FA"/>
    <w:rsid w:val="009C187A"/>
    <w:rsid w:val="009C1AFF"/>
    <w:rsid w:val="00A44722"/>
    <w:rsid w:val="00A60C6F"/>
    <w:rsid w:val="00BB0AB4"/>
    <w:rsid w:val="00CE5C89"/>
    <w:rsid w:val="00DA575D"/>
    <w:rsid w:val="00DB502F"/>
    <w:rsid w:val="00DD5BCE"/>
    <w:rsid w:val="00E37AB7"/>
    <w:rsid w:val="00E969A7"/>
    <w:rsid w:val="00EC056A"/>
    <w:rsid w:val="00F6423C"/>
    <w:rsid w:val="00F74991"/>
    <w:rsid w:val="00FA2668"/>
    <w:rsid w:val="00FF5FB8"/>
    <w:rsid w:val="00FF67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6EDD3"/>
  <w15:chartTrackingRefBased/>
  <w15:docId w15:val="{D3C65869-2878-419B-B9BB-AA19FAFB5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A575D"/>
    <w:pPr>
      <w:ind w:left="720"/>
      <w:contextualSpacing/>
    </w:pPr>
  </w:style>
  <w:style w:type="character" w:styleId="Hipercze">
    <w:name w:val="Hyperlink"/>
    <w:basedOn w:val="Domylnaczcionkaakapitu"/>
    <w:uiPriority w:val="99"/>
    <w:unhideWhenUsed/>
    <w:rsid w:val="00DA575D"/>
    <w:rPr>
      <w:color w:val="0563C1" w:themeColor="hyperlink"/>
      <w:u w:val="single"/>
    </w:rPr>
  </w:style>
  <w:style w:type="character" w:styleId="Nierozpoznanawzmianka">
    <w:name w:val="Unresolved Mention"/>
    <w:basedOn w:val="Domylnaczcionkaakapitu"/>
    <w:uiPriority w:val="99"/>
    <w:semiHidden/>
    <w:unhideWhenUsed/>
    <w:rsid w:val="00DA575D"/>
    <w:rPr>
      <w:color w:val="605E5C"/>
      <w:shd w:val="clear" w:color="auto" w:fill="E1DFDD"/>
    </w:rPr>
  </w:style>
  <w:style w:type="paragraph" w:styleId="Nagwek">
    <w:name w:val="header"/>
    <w:basedOn w:val="Normalny"/>
    <w:link w:val="NagwekZnak"/>
    <w:uiPriority w:val="99"/>
    <w:unhideWhenUsed/>
    <w:rsid w:val="00A447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4722"/>
  </w:style>
  <w:style w:type="paragraph" w:styleId="Stopka">
    <w:name w:val="footer"/>
    <w:basedOn w:val="Normalny"/>
    <w:link w:val="StopkaZnak"/>
    <w:uiPriority w:val="99"/>
    <w:unhideWhenUsed/>
    <w:rsid w:val="00A447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4722"/>
  </w:style>
  <w:style w:type="table" w:styleId="Tabela-Siatka">
    <w:name w:val="Table Grid"/>
    <w:basedOn w:val="Standardowy"/>
    <w:uiPriority w:val="39"/>
    <w:rsid w:val="00A44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0667D5"/>
    <w:pPr>
      <w:spacing w:after="0" w:line="240" w:lineRule="auto"/>
    </w:pPr>
  </w:style>
  <w:style w:type="character" w:styleId="Odwoaniedokomentarza">
    <w:name w:val="annotation reference"/>
    <w:basedOn w:val="Domylnaczcionkaakapitu"/>
    <w:uiPriority w:val="99"/>
    <w:semiHidden/>
    <w:unhideWhenUsed/>
    <w:rsid w:val="000667D5"/>
    <w:rPr>
      <w:sz w:val="16"/>
      <w:szCs w:val="16"/>
    </w:rPr>
  </w:style>
  <w:style w:type="paragraph" w:styleId="Tekstkomentarza">
    <w:name w:val="annotation text"/>
    <w:basedOn w:val="Normalny"/>
    <w:link w:val="TekstkomentarzaZnak"/>
    <w:uiPriority w:val="99"/>
    <w:semiHidden/>
    <w:unhideWhenUsed/>
    <w:rsid w:val="000667D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667D5"/>
    <w:rPr>
      <w:sz w:val="20"/>
      <w:szCs w:val="20"/>
    </w:rPr>
  </w:style>
  <w:style w:type="paragraph" w:styleId="Tematkomentarza">
    <w:name w:val="annotation subject"/>
    <w:basedOn w:val="Tekstkomentarza"/>
    <w:next w:val="Tekstkomentarza"/>
    <w:link w:val="TematkomentarzaZnak"/>
    <w:uiPriority w:val="99"/>
    <w:semiHidden/>
    <w:unhideWhenUsed/>
    <w:rsid w:val="000667D5"/>
    <w:rPr>
      <w:b/>
      <w:bCs/>
    </w:rPr>
  </w:style>
  <w:style w:type="character" w:customStyle="1" w:styleId="TematkomentarzaZnak">
    <w:name w:val="Temat komentarza Znak"/>
    <w:basedOn w:val="TekstkomentarzaZnak"/>
    <w:link w:val="Tematkomentarza"/>
    <w:uiPriority w:val="99"/>
    <w:semiHidden/>
    <w:rsid w:val="000667D5"/>
    <w:rPr>
      <w:b/>
      <w:bCs/>
      <w:sz w:val="20"/>
      <w:szCs w:val="20"/>
    </w:rPr>
  </w:style>
  <w:style w:type="paragraph" w:styleId="Tekstpodstawowy">
    <w:name w:val="Body Text"/>
    <w:aliases w:val="bt,b"/>
    <w:basedOn w:val="Normalny"/>
    <w:link w:val="TekstpodstawowyZnak"/>
    <w:uiPriority w:val="99"/>
    <w:rsid w:val="00145F24"/>
    <w:pPr>
      <w:spacing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aliases w:val="bt Znak,b Znak"/>
    <w:basedOn w:val="Domylnaczcionkaakapitu"/>
    <w:link w:val="Tekstpodstawowy"/>
    <w:uiPriority w:val="99"/>
    <w:rsid w:val="00145F24"/>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unhideWhenUsed/>
    <w:rsid w:val="00145F24"/>
    <w:pPr>
      <w:spacing w:after="0" w:line="240" w:lineRule="auto"/>
    </w:pPr>
    <w:rPr>
      <w:rFonts w:ascii="Calibri Light" w:eastAsia="Times New Roman" w:hAnsi="Calibri Light" w:cs="Calibri"/>
      <w:kern w:val="0"/>
      <w:szCs w:val="21"/>
      <w14:ligatures w14:val="none"/>
    </w:rPr>
  </w:style>
  <w:style w:type="character" w:customStyle="1" w:styleId="ZwykytekstZnak">
    <w:name w:val="Zwykły tekst Znak"/>
    <w:basedOn w:val="Domylnaczcionkaakapitu"/>
    <w:link w:val="Zwykytekst"/>
    <w:uiPriority w:val="99"/>
    <w:rsid w:val="00145F24"/>
    <w:rPr>
      <w:rFonts w:ascii="Calibri Light" w:eastAsia="Times New Roman" w:hAnsi="Calibri Light" w:cs="Calibri"/>
      <w:kern w:val="0"/>
      <w:szCs w:val="21"/>
      <w14:ligatures w14:val="none"/>
    </w:rPr>
  </w:style>
  <w:style w:type="paragraph" w:styleId="Tekstprzypisudolnego">
    <w:name w:val="footnote text"/>
    <w:basedOn w:val="Normalny"/>
    <w:link w:val="TekstprzypisudolnegoZnak"/>
    <w:uiPriority w:val="99"/>
    <w:semiHidden/>
    <w:unhideWhenUsed/>
    <w:rsid w:val="00145F2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45F24"/>
    <w:rPr>
      <w:sz w:val="20"/>
      <w:szCs w:val="20"/>
    </w:rPr>
  </w:style>
  <w:style w:type="character" w:styleId="Odwoanieprzypisudolnego">
    <w:name w:val="footnote reference"/>
    <w:basedOn w:val="Domylnaczcionkaakapitu"/>
    <w:uiPriority w:val="99"/>
    <w:semiHidden/>
    <w:unhideWhenUsed/>
    <w:rsid w:val="00145F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7140">
      <w:bodyDiv w:val="1"/>
      <w:marLeft w:val="0"/>
      <w:marRight w:val="0"/>
      <w:marTop w:val="0"/>
      <w:marBottom w:val="0"/>
      <w:divBdr>
        <w:top w:val="none" w:sz="0" w:space="0" w:color="auto"/>
        <w:left w:val="none" w:sz="0" w:space="0" w:color="auto"/>
        <w:bottom w:val="none" w:sz="0" w:space="0" w:color="auto"/>
        <w:right w:val="none" w:sz="0" w:space="0" w:color="auto"/>
      </w:divBdr>
    </w:div>
    <w:div w:id="178102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czarnabialostock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spektor@cbi24.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FAE7A-9A81-4C77-A883-13DCB239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1223</Words>
  <Characters>7344</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Dołkin</dc:creator>
  <cp:keywords/>
  <dc:description/>
  <cp:lastModifiedBy>Agnieszka Dyda</cp:lastModifiedBy>
  <cp:revision>13</cp:revision>
  <dcterms:created xsi:type="dcterms:W3CDTF">2023-11-28T07:26:00Z</dcterms:created>
  <dcterms:modified xsi:type="dcterms:W3CDTF">2025-07-09T10:00:00Z</dcterms:modified>
</cp:coreProperties>
</file>